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284" w:right="23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30.1.2020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284" w:right="237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284" w:right="237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32"/>
          <w:szCs w:val="32"/>
          <w:u w:val="single"/>
          <w:shd w:fill="auto" w:val="clear"/>
          <w:vertAlign w:val="baseline"/>
          <w:rtl w:val="0"/>
        </w:rPr>
        <w:t xml:space="preserve">MEDIA BRIEF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23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52"/>
          <w:szCs w:val="52"/>
          <w:u w:val="none"/>
          <w:shd w:fill="auto" w:val="clear"/>
          <w:vertAlign w:val="baseline"/>
          <w:rtl w:val="0"/>
        </w:rPr>
        <w:t xml:space="preserve">BS-VI automotive fuels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23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36"/>
          <w:szCs w:val="36"/>
          <w:u w:val="none"/>
          <w:shd w:fill="auto" w:val="clear"/>
          <w:vertAlign w:val="baseline"/>
          <w:rtl w:val="0"/>
        </w:rPr>
        <w:t xml:space="preserve">Implementation status at IndianOil</w:t>
      </w:r>
    </w:p>
    <w:p w:rsidR="00000000" w:rsidDel="00000000" w:rsidP="00000000" w:rsidRDefault="00000000" w:rsidRPr="00000000" w14:paraId="00000006">
      <w:pPr>
        <w:spacing w:after="240" w:line="276" w:lineRule="auto"/>
        <w:ind w:left="284" w:right="237"/>
        <w:jc w:val="both"/>
        <w:rPr>
          <w:rFonts w:ascii="Arial" w:cs="Arial" w:eastAsia="Arial" w:hAnsi="Arial"/>
          <w:color w:val="47525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76" w:lineRule="auto"/>
        <w:ind w:left="284" w:right="2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IndianOil, along with the other Oil Marketing Companies (BPC and HPC), is rolling out Bharat Stage-VI (BS-VI) automotive fuels (petrol &amp; diesel) across the country by April 1, 2020. </w:t>
      </w:r>
    </w:p>
    <w:p w:rsidR="00000000" w:rsidDel="00000000" w:rsidP="00000000" w:rsidRDefault="00000000" w:rsidRPr="00000000" w14:paraId="00000008">
      <w:pPr>
        <w:shd w:fill="ffffff" w:val="clear"/>
        <w:spacing w:after="240" w:line="276" w:lineRule="auto"/>
        <w:ind w:left="284" w:right="2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part of India’s fuels upgradation programme, the vehicular pollution norms introduced in the early 1990s have been made more stringent over time. The current BS-IV norms were enforced in 2017, after BS-II and BS-III norms, which were enforced in 2005 and 2010 respectively. In the transition to BS-VI fuels, BS-V norms have been skipped in order to have a more stringent standard at the earliest to curb pollution levels. </w:t>
      </w:r>
    </w:p>
    <w:p w:rsidR="00000000" w:rsidDel="00000000" w:rsidP="00000000" w:rsidRDefault="00000000" w:rsidRPr="00000000" w14:paraId="00000009">
      <w:pPr>
        <w:spacing w:after="240" w:line="276" w:lineRule="auto"/>
        <w:ind w:left="284" w:right="2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Delhi NCR was to have BS-VI fuel supplies by April 2019 and the rest of the country from April 2020. OMCs switched over to supply of BS-VI grade fuels in Delhi/NCT on April 1, 2018. Supply of BS-VI fuels was further extended to 4 contiguous districts of Rajasthan and 8 of Uttar Pradesh in the National Capital Region (NCR) on April 1, 2019, together with the city of Agra.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white"/>
          <w:rtl w:val="0"/>
        </w:rPr>
        <w:t xml:space="preserve">BS-VI grade fuels were made available in 7 districts of Haryana from Oct. 1, 2019.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284" w:right="238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BS-VI fuels’ key improvements over BS-IV fuels</w:t>
      </w:r>
    </w:p>
    <w:p w:rsidR="00000000" w:rsidDel="00000000" w:rsidP="00000000" w:rsidRDefault="00000000" w:rsidRPr="00000000" w14:paraId="0000000B">
      <w:pPr>
        <w:spacing w:after="240" w:line="276" w:lineRule="auto"/>
        <w:ind w:left="284" w:right="238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BS-VI fuels are ultra-clean fuels, qualifying to stringent world-standard fuel quality parameters. The sulphur content in BS-VI fuels has been reduced to 10 ppm from 50 ppm in BS-IV fuels. The lower sulphur in the fuel will permit the use of advanced after-treatment devices (ATDs) used for reducing harmful exhaust emissions like CO, HC, NOx and Particulate Matter (PM). Moreover, sulphur reduction will reduce PM emissions even in the in-use older generation diesel vehicles. Hence, vehicles complying with BS-VI norms as compared to BS-IV norms would produce lower NOx emissions, lower PM emissions and lower hydrocarbon emissions. The poly-aromatic hydrocarbons (PAH) in diesel fuel have been reduced to 8% in BS-VI compared to 11% in BS-IV; thereby reducing carcinogenic emissions. The emission norms of BS-VI diesel are as good or even superior to those of compressed natural gas (CNG).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284" w:right="238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284" w:right="238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BS-VI implementation at IndianOil refineries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284" w:right="2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IndianOil refineries have switched over to production of BS-VI fuels by implementing clean fuel projects at a combined cost of about Rs. 17,000 crore. The projects completed include installation of new units like diesel hydro-treater, gasoline isomerisation, hydro-desulphurisation and revamp of existing process, offsite and utility facilities at all refineries.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426"/>
        </w:tabs>
        <w:spacing w:after="240" w:before="0" w:line="276" w:lineRule="auto"/>
        <w:ind w:left="284" w:right="2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Implementation of the majority of the BS-VI projects has been completed and all IndianOil refineries have started production of BS-VI fuels except for Guwahati Refinery. Digboi Refinery was the first refinery to produce 100% BS-VI compliant fuels followed by Gujarat, Barauni, Paradip, Panipat, Mathura and Haldia refineries.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284" w:right="238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BS-VI implementation in IndianOil marketing network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284" w:right="2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Switchover to BS-VI fuel supplies by IndianOil’s marketing and retail network is also in full swing across the country. As per current progress, about 80% of IndianOil’s 121 bulk storage terminals/depots will achieve conversion from BS-IV to BS-VI fuels by 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Jan. 2020. In the markets catered to by them, 100% dispensing of BS-VI fuels at petrol/diesel stations is likely to be achieved by the end of Feb. 2020. The Corporation is confident of supplying BS-VI fuels pan-India well ahead of the deadline of April 1, 2020.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284" w:right="238" w:firstLine="0"/>
        <w:jc w:val="both"/>
        <w:rPr>
          <w:rFonts w:ascii="Arial" w:cs="Arial" w:eastAsia="Arial" w:hAnsi="Arial"/>
          <w:sz w:val="24"/>
          <w:szCs w:val="24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download the photos of Panipat Refinery and Haldia Refinery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426"/>
        </w:tabs>
        <w:spacing w:after="240" w:before="0" w:line="276" w:lineRule="auto"/>
        <w:ind w:left="284" w:right="2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426"/>
        </w:tabs>
        <w:spacing w:after="240" w:before="0" w:line="276" w:lineRule="auto"/>
        <w:ind w:left="284" w:right="2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426"/>
        </w:tabs>
        <w:spacing w:after="240" w:before="0" w:line="276" w:lineRule="auto"/>
        <w:ind w:left="284" w:right="23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-=-=-=-</w: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iocl.com/download/Refinery%20Photo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